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2D" w:rsidRDefault="00406467" w:rsidP="00406467">
      <w:pPr>
        <w:jc w:val="center"/>
        <w:rPr>
          <w:rFonts w:ascii="等线" w:eastAsia="等线" w:hAnsi="等线" w:cs="宋体"/>
          <w:b/>
          <w:bCs/>
          <w:color w:val="000000"/>
          <w:kern w:val="0"/>
          <w:sz w:val="24"/>
          <w:szCs w:val="24"/>
        </w:rPr>
      </w:pPr>
      <w:r w:rsidRPr="00083E52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2020年北大医学部青年教师教学能力提升研修班安排</w:t>
      </w:r>
    </w:p>
    <w:tbl>
      <w:tblPr>
        <w:tblW w:w="14317" w:type="dxa"/>
        <w:jc w:val="center"/>
        <w:tblLook w:val="04A0" w:firstRow="1" w:lastRow="0" w:firstColumn="1" w:lastColumn="0" w:noHBand="0" w:noVBand="1"/>
      </w:tblPr>
      <w:tblGrid>
        <w:gridCol w:w="940"/>
        <w:gridCol w:w="2457"/>
        <w:gridCol w:w="993"/>
        <w:gridCol w:w="4677"/>
        <w:gridCol w:w="5250"/>
      </w:tblGrid>
      <w:tr w:rsidR="00406467" w:rsidRPr="00083E52" w:rsidTr="00083E52">
        <w:trPr>
          <w:trHeight w:val="443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467" w:rsidRPr="00083E52" w:rsidRDefault="00083E52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培训模块</w:t>
            </w:r>
            <w:r w:rsidR="00406467"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主讲人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模块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大学教学</w:t>
            </w: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br/>
              <w:t>与教师职业发展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高校教师如何培育和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社会主义核心价值观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中国社会科学院 辛向阳研究员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站讲台-师魂与师艺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中山大学 王金发教授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大学教会学生的N件事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北京大学 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张酣教授</w:t>
            </w:r>
            <w:proofErr w:type="gramEnd"/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高校教师该如何应对和缓</w:t>
            </w:r>
            <w:r w:rsidR="00CC051D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减</w:t>
            </w:r>
            <w:bookmarkStart w:id="0" w:name="_GoBack"/>
            <w:bookmarkEnd w:id="0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压力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同济大学附属东方医院 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张露佳</w:t>
            </w:r>
            <w:proofErr w:type="gramEnd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 心理治疗师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模块二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教育理念</w:t>
            </w: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br/>
              <w:t>和教学方法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一堂好课必备的基本规范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首都师范大学 邢红军教授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如何体现以学为主的教学设计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复旦大学 陆昉教授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对分课堂：轻松高效的新型教学法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复旦大学 张学新教授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如何做好教学反思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首都师范大学 邢红军教授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概念地图与理解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型学习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北京师范大学 吴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金闪教授</w:t>
            </w:r>
            <w:proofErr w:type="gramEnd"/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课程思政</w:t>
            </w:r>
            <w:proofErr w:type="gramEnd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——教学设计的灵魂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山东大学 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李赛强</w:t>
            </w:r>
            <w:proofErr w:type="gramEnd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 教授 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lastRenderedPageBreak/>
              <w:t>模块三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信息化教学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资源检索与知识管理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北京大学 尚俊杰 副教授 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PPT制作与数字演讲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北京大学 尚俊杰 副教授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用标准引领优质在线课程的设计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复旦大学 丁妍副研究员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翻转课堂教学的实践探索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上海交通大学 邢磊 博士 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移动时代的高校教学变革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四川大学 刘莘 教授 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从微课、翻转课堂到云课堂教学法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北京大学 赵国栋 教授 </w:t>
            </w:r>
          </w:p>
        </w:tc>
      </w:tr>
      <w:tr w:rsidR="00406467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如何打造信息时代的“金课”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467" w:rsidRPr="00083E52" w:rsidRDefault="00406467" w:rsidP="00A933B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中山大学 </w:t>
            </w:r>
            <w:proofErr w:type="gramStart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王竹立</w:t>
            </w:r>
            <w:proofErr w:type="gramEnd"/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 教授 </w:t>
            </w:r>
          </w:p>
        </w:tc>
      </w:tr>
      <w:tr w:rsidR="00083E52" w:rsidRPr="00083E52" w:rsidTr="00083E52">
        <w:trPr>
          <w:trHeight w:val="42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模块四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52" w:rsidRPr="00083E52" w:rsidRDefault="00317CD7" w:rsidP="00317CD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教学设计或</w:t>
            </w:r>
            <w:r w:rsidR="00083E52"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教案+PPT++视频+心得体会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D7" w:rsidRDefault="00317CD7" w:rsidP="00317CD7">
            <w:pPr>
              <w:widowControl/>
              <w:adjustRightInd w:val="0"/>
              <w:snapToGrid w:val="0"/>
              <w:spacing w:line="240" w:lineRule="atLeas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要求:</w:t>
            </w:r>
          </w:p>
          <w:p w:rsidR="00317CD7" w:rsidRPr="00317CD7" w:rsidRDefault="00317CD7" w:rsidP="00317CD7">
            <w:pPr>
              <w:widowControl/>
              <w:adjustRightInd w:val="0"/>
              <w:snapToGrid w:val="0"/>
              <w:spacing w:line="240" w:lineRule="atLeas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317CD7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>教学设计或教案：根据各自专业自由选择题目，时间为50分钟；</w:t>
            </w:r>
          </w:p>
          <w:p w:rsidR="00317CD7" w:rsidRPr="00317CD7" w:rsidRDefault="00317CD7" w:rsidP="00317CD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17CD7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>PPT和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视频</w:t>
            </w:r>
            <w:r w:rsidRPr="00317CD7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>：内容自定，时间20分钟；</w:t>
            </w:r>
          </w:p>
          <w:p w:rsidR="00083E52" w:rsidRPr="00083E52" w:rsidRDefault="00317CD7" w:rsidP="00317CD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317CD7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>心得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体会</w:t>
            </w:r>
            <w:r w:rsidRPr="00317CD7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>：研修中的收获和体会，对今后的培训活动的意见和建议；或者是对自己的教学活动的反思，不少于500字。</w:t>
            </w:r>
          </w:p>
        </w:tc>
      </w:tr>
      <w:tr w:rsidR="00083E52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52" w:rsidRPr="00083E52" w:rsidRDefault="00083E52" w:rsidP="00083E5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示范课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2次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3E52" w:rsidRPr="00083E52" w:rsidTr="00083E52">
        <w:trPr>
          <w:trHeight w:val="42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52" w:rsidRPr="00083E52" w:rsidRDefault="00083E52" w:rsidP="00083E5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教学演练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现场教学演练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52" w:rsidRPr="00083E52" w:rsidRDefault="00083E52" w:rsidP="00083E5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083E52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6467" w:rsidRPr="00083E52" w:rsidRDefault="00083E52">
      <w:pPr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注：</w:t>
      </w:r>
      <w:r w:rsidR="00317CD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四个培训模块共24学分，具体学习内容有可能进行微调，如有调整将向所有学员进行通知。</w:t>
      </w:r>
    </w:p>
    <w:sectPr w:rsidR="00406467" w:rsidRPr="00083E52" w:rsidSect="00317CD7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B8" w:rsidRDefault="00DE18B8" w:rsidP="00083E52">
      <w:r>
        <w:separator/>
      </w:r>
    </w:p>
  </w:endnote>
  <w:endnote w:type="continuationSeparator" w:id="0">
    <w:p w:rsidR="00DE18B8" w:rsidRDefault="00DE18B8" w:rsidP="0008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B8" w:rsidRDefault="00DE18B8" w:rsidP="00083E52">
      <w:r>
        <w:separator/>
      </w:r>
    </w:p>
  </w:footnote>
  <w:footnote w:type="continuationSeparator" w:id="0">
    <w:p w:rsidR="00DE18B8" w:rsidRDefault="00DE18B8" w:rsidP="0008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67"/>
    <w:rsid w:val="00083E52"/>
    <w:rsid w:val="00317CD7"/>
    <w:rsid w:val="00406467"/>
    <w:rsid w:val="00616172"/>
    <w:rsid w:val="00682D13"/>
    <w:rsid w:val="00CC051D"/>
    <w:rsid w:val="00DE18B8"/>
    <w:rsid w:val="00E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6B7E"/>
  <w15:chartTrackingRefBased/>
  <w15:docId w15:val="{493A9208-8EEF-4CF7-A8C5-4871AC3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E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acai</dc:creator>
  <cp:keywords/>
  <dc:description/>
  <cp:lastModifiedBy>dell</cp:lastModifiedBy>
  <cp:revision>4</cp:revision>
  <dcterms:created xsi:type="dcterms:W3CDTF">2020-03-09T03:13:00Z</dcterms:created>
  <dcterms:modified xsi:type="dcterms:W3CDTF">2020-03-19T07:41:00Z</dcterms:modified>
</cp:coreProperties>
</file>